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2F6D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14:ligatures w14:val="none"/>
        </w:rPr>
      </w:pP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Universitatea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“Alexandru Ioan Cuza” din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Iași</w:t>
      </w:r>
      <w:proofErr w:type="spellEnd"/>
    </w:p>
    <w:p w14:paraId="22C12D4F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14:ligatures w14:val="none"/>
        </w:rPr>
      </w:pP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Facultatea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de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Economie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și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Administrarea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Afacerilor</w:t>
      </w:r>
      <w:proofErr w:type="spellEnd"/>
    </w:p>
    <w:p w14:paraId="67F3F8D4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14:ligatures w14:val="none"/>
        </w:rPr>
      </w:pP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Departamentul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de Management, Marketing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și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Administrarea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Afacerilor</w:t>
      </w:r>
      <w:proofErr w:type="spellEnd"/>
    </w:p>
    <w:p w14:paraId="159DC1A6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14:ligatures w14:val="none"/>
        </w:rPr>
      </w:pPr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 </w:t>
      </w:r>
    </w:p>
    <w:p w14:paraId="601AAE9B" w14:textId="77777777" w:rsidR="00A558CF" w:rsidRPr="00A558CF" w:rsidRDefault="00A558CF" w:rsidP="00A558CF">
      <w:pPr>
        <w:shd w:val="clear" w:color="auto" w:fill="FFFFFF"/>
        <w:spacing w:after="0" w:line="69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94949"/>
          <w:kern w:val="0"/>
          <w:sz w:val="54"/>
          <w:szCs w:val="54"/>
          <w14:ligatures w14:val="none"/>
        </w:rPr>
      </w:pPr>
      <w:r w:rsidRPr="00A558CF">
        <w:rPr>
          <w:rFonts w:ascii="Helvetica" w:eastAsia="Times New Roman" w:hAnsi="Helvetica" w:cs="Helvetica"/>
          <w:b/>
          <w:bCs/>
          <w:color w:val="494949"/>
          <w:kern w:val="0"/>
          <w:sz w:val="54"/>
          <w:szCs w:val="54"/>
          <w:bdr w:val="none" w:sz="0" w:space="0" w:color="auto" w:frame="1"/>
          <w14:ligatures w14:val="none"/>
        </w:rPr>
        <w:t>A N U N Ţ</w:t>
      </w:r>
    </w:p>
    <w:p w14:paraId="7AA95E13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14:ligatures w14:val="none"/>
        </w:rPr>
      </w:pPr>
      <w:r w:rsidRPr="00A558CF">
        <w:rPr>
          <w:rFonts w:ascii="Roboto" w:eastAsia="Times New Roman" w:hAnsi="Roboto" w:cs="Times New Roman"/>
          <w:color w:val="825E24"/>
          <w:kern w:val="0"/>
          <w14:ligatures w14:val="none"/>
        </w:rPr>
        <w:t> </w:t>
      </w:r>
    </w:p>
    <w:p w14:paraId="4E8B0313" w14:textId="77777777" w:rsidR="00A558CF" w:rsidRPr="00A558CF" w:rsidRDefault="00A558CF" w:rsidP="00A558C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Comisia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concurs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numită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pentru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ocuparea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postului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 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profesor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universitar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 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perioada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nedeterminată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, 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poziţia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16</w:t>
      </w: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din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Statul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funcţiuni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al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Departamentului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de Management, Marketing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și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Administrarea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Afacerilor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a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stabilit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tema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prelegerii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publice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care va fi </w:t>
      </w:r>
      <w:proofErr w:type="spellStart"/>
      <w:proofErr w:type="gram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susţinută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 –</w:t>
      </w:r>
      <w:proofErr w:type="gram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Miercuri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 </w:t>
      </w:r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03 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iulie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2024</w:t>
      </w: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, 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ora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10:30</w:t>
      </w: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,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în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sala </w:t>
      </w:r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B618</w:t>
      </w: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:</w:t>
      </w:r>
    </w:p>
    <w:p w14:paraId="4601D9A0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</w:p>
    <w:p w14:paraId="5006B447" w14:textId="77777777" w:rsidR="00A558CF" w:rsidRPr="00A558CF" w:rsidRDefault="00A558CF" w:rsidP="00A558CF">
      <w:pPr>
        <w:shd w:val="clear" w:color="auto" w:fill="FFFFFF"/>
        <w:spacing w:after="0" w:line="570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A558CF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bdr w:val="none" w:sz="0" w:space="0" w:color="auto" w:frame="1"/>
          <w:lang w:val="fr-FR"/>
          <w14:ligatures w14:val="none"/>
        </w:rPr>
        <w:t>PRINCIPIILE PERSUASIUNII UTILIZATE ÎN AFACERI. TEHNICI DE NEGOCIERE</w:t>
      </w:r>
    </w:p>
    <w:p w14:paraId="2C3EE9E0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</w:p>
    <w:p w14:paraId="049F074D" w14:textId="77777777" w:rsidR="00A558CF" w:rsidRPr="00A558CF" w:rsidRDefault="00A558CF" w:rsidP="00A558C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Afişat</w:t>
      </w:r>
      <w:proofErr w:type="spellEnd"/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,</w:t>
      </w:r>
    </w:p>
    <w:p w14:paraId="63E7CF0A" w14:textId="77777777" w:rsidR="00A558CF" w:rsidRPr="00A558CF" w:rsidRDefault="00A558CF" w:rsidP="00A558CF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01.07.2024, </w:t>
      </w:r>
      <w:proofErr w:type="spellStart"/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ora</w:t>
      </w:r>
      <w:proofErr w:type="spellEnd"/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 </w:t>
      </w:r>
      <w:proofErr w:type="gramStart"/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10:</w:t>
      </w:r>
      <w:proofErr w:type="gramEnd"/>
      <w:r w:rsidRPr="00A558CF">
        <w:rPr>
          <w:rFonts w:ascii="Georgia" w:eastAsia="Times New Roman" w:hAnsi="Georgia" w:cs="Times New Roman"/>
          <w:i/>
          <w:iCs/>
          <w:color w:val="825E24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30</w:t>
      </w:r>
    </w:p>
    <w:p w14:paraId="4EFEAA11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</w:p>
    <w:p w14:paraId="1ACF3C8C" w14:textId="77777777" w:rsidR="00A558CF" w:rsidRPr="00A558CF" w:rsidRDefault="00A558CF" w:rsidP="00A558CF">
      <w:pPr>
        <w:shd w:val="clear" w:color="auto" w:fill="FFFFFF"/>
        <w:spacing w:after="0" w:line="240" w:lineRule="auto"/>
        <w:jc w:val="right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Președinte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comisie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Prof.univ.dr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. Daniela-Tatiana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Agheorghiesei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Membri</w:t>
      </w:r>
      <w:proofErr w:type="spellEnd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b/>
          <w:bCs/>
          <w:color w:val="825E24"/>
          <w:kern w:val="0"/>
          <w:bdr w:val="none" w:sz="0" w:space="0" w:color="auto" w:frame="1"/>
          <w:lang w:val="fr-FR"/>
          <w14:ligatures w14:val="none"/>
        </w:rPr>
        <w:t>comisie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Prof.univ.dr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. Marian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Năstase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Prof.univ.dr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. Valentin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Partenie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Munteanu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Prof.univ.dr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.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Răzvan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Liviu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Nistor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br/>
      </w:r>
      <w:proofErr w:type="spellStart"/>
      <w:proofErr w:type="gram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Prof,univ.dr</w:t>
      </w:r>
      <w:proofErr w:type="spell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.</w:t>
      </w:r>
      <w:proofErr w:type="gramEnd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 xml:space="preserve"> Bogdan </w:t>
      </w:r>
      <w:proofErr w:type="spellStart"/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Anastasiei</w:t>
      </w:r>
      <w:proofErr w:type="spellEnd"/>
    </w:p>
    <w:p w14:paraId="1B528FB1" w14:textId="77777777" w:rsidR="00A558CF" w:rsidRPr="00A558CF" w:rsidRDefault="00A558CF" w:rsidP="00A558CF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 w:rsidRPr="00A558CF"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  <w:t> </w:t>
      </w:r>
    </w:p>
    <w:p w14:paraId="495F420E" w14:textId="77777777" w:rsidR="00A558CF" w:rsidRPr="00A558CF" w:rsidRDefault="00A558CF">
      <w:pPr>
        <w:rPr>
          <w:lang w:val="fr-FR"/>
        </w:rPr>
      </w:pPr>
    </w:p>
    <w:sectPr w:rsidR="00A558CF" w:rsidRPr="00A55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CF"/>
    <w:rsid w:val="00226031"/>
    <w:rsid w:val="00A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94F86"/>
  <w15:chartTrackingRefBased/>
  <w15:docId w15:val="{BCD29C44-A391-436C-A9F5-5461B7F8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5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8C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5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558CF"/>
    <w:rPr>
      <w:b/>
      <w:bCs/>
    </w:rPr>
  </w:style>
  <w:style w:type="character" w:styleId="Emphasis">
    <w:name w:val="Emphasis"/>
    <w:basedOn w:val="DefaultParagraphFont"/>
    <w:uiPriority w:val="20"/>
    <w:qFormat/>
    <w:rsid w:val="00A55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ICHIM</dc:creator>
  <cp:keywords/>
  <dc:description/>
  <cp:lastModifiedBy>Viorica ICHIM</cp:lastModifiedBy>
  <cp:revision>1</cp:revision>
  <dcterms:created xsi:type="dcterms:W3CDTF">2024-07-01T09:30:00Z</dcterms:created>
  <dcterms:modified xsi:type="dcterms:W3CDTF">2024-07-01T09:31:00Z</dcterms:modified>
</cp:coreProperties>
</file>